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11F" w:rsidRDefault="000B3077" w:rsidP="000B3077">
      <w:pPr>
        <w:pStyle w:val="Heading1"/>
        <w:jc w:val="center"/>
      </w:pPr>
      <w:r>
        <w:t>Professor Patrick Manning Publications</w:t>
      </w:r>
    </w:p>
    <w:p w:rsidR="000B3077" w:rsidRDefault="000B3077" w:rsidP="000B3077">
      <w:pPr>
        <w:pStyle w:val="Heading3"/>
        <w:spacing w:before="420" w:after="210"/>
        <w:rPr>
          <w:rFonts w:ascii="Georgia" w:hAnsi="Georgia"/>
          <w:color w:val="333333"/>
          <w:sz w:val="30"/>
          <w:szCs w:val="30"/>
        </w:rPr>
      </w:pPr>
      <w:r>
        <w:rPr>
          <w:rFonts w:ascii="Georgia" w:hAnsi="Georgia"/>
          <w:b/>
          <w:bCs/>
          <w:color w:val="333333"/>
          <w:sz w:val="30"/>
          <w:szCs w:val="30"/>
        </w:rPr>
        <w:t>Chapter in Book - Research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De Ridder, D., Manning, P., Cape, G., Vanneste, S., Langguth, B., &amp; Glue, P. (2016). Pathophysiology-based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neuromodulation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for addictions: An overview. In V. R.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Preedy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(Ed.),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Neuropathology of drug addictions and substance misuse (Vol. 1: Foundations of understanding, tobacco, alcohol, cannabinoids and opioids)</w:t>
      </w:r>
      <w:r>
        <w:rPr>
          <w:rFonts w:ascii="Helvetica" w:hAnsi="Helvetica" w:cs="Helvetica"/>
          <w:color w:val="333333"/>
          <w:sz w:val="21"/>
          <w:szCs w:val="21"/>
        </w:rPr>
        <w:t>. (pp. 14-24). London: Elsevier.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"http://dx.doi.org/10.1016/B978-0-12-800213-1.00002-X"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10.1016/B978-0-12-800213-1.00002-X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Heading3"/>
        <w:spacing w:before="420" w:after="210"/>
        <w:rPr>
          <w:rFonts w:ascii="Georgia" w:hAnsi="Georgia"/>
          <w:color w:val="333333"/>
          <w:sz w:val="30"/>
          <w:szCs w:val="30"/>
        </w:rPr>
      </w:pPr>
      <w:r>
        <w:rPr>
          <w:rFonts w:ascii="Georgia" w:hAnsi="Georgia"/>
          <w:b/>
          <w:bCs/>
          <w:color w:val="333333"/>
          <w:sz w:val="30"/>
          <w:szCs w:val="30"/>
        </w:rPr>
        <w:t>Journal - Research Article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Manning,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Munasinghe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 E.,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Bellae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Papannarao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Gray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 R., Sutherland, W.,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Katare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 (2019). Acute weight loss restores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dysregulated circulating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microRNAs in obese individuals.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Endocrinology &amp; Metabolism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104</w:t>
      </w:r>
      <w:r>
        <w:rPr>
          <w:rFonts w:ascii="Helvetica" w:hAnsi="Helvetica" w:cs="Helvetica"/>
          <w:color w:val="333333"/>
          <w:sz w:val="21"/>
          <w:szCs w:val="21"/>
        </w:rPr>
        <w:t>(4), 1239-1248.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"http://dx.doi.org/10.1210/jc.2018-00684"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10.1210/jc.2018-00684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Manning, P. J., Grattan, D., Merriman, T.,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Manning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, T., Williams, S., &amp; Sutherland, W. (2018). Pharmaceutical interventions for weight-loss maintenance: No effect from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cabergoline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International Journal of Obesity</w:t>
      </w:r>
      <w:r>
        <w:rPr>
          <w:rFonts w:ascii="Helvetica" w:hAnsi="Helvetica" w:cs="Helvetica"/>
          <w:color w:val="333333"/>
          <w:sz w:val="21"/>
          <w:szCs w:val="21"/>
        </w:rPr>
        <w:t>. Advance online publication.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"http://dx.doi.org/10.1038/s41366-018-0165-3"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10.1038/s41366-018-0165-3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Leong, S. L., De Ridder, D., Vanneste, S., Sutherland, W., Ross, S., &amp; Manning, P. (2018). High definition transcranial pink noise stimulation of anterior cingulate cortex on food craving: An explorative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Appetite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120</w:t>
      </w:r>
      <w:r>
        <w:rPr>
          <w:rFonts w:ascii="Helvetica" w:hAnsi="Helvetica" w:cs="Helvetica"/>
          <w:color w:val="333333"/>
          <w:sz w:val="21"/>
          <w:szCs w:val="21"/>
        </w:rPr>
        <w:t>, 673-678.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"http://dx.doi.org/10.1016/j.appet.2017.10.034"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10.1016/j.appet.2017.10.034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Leong, S. L., Vanneste, S., Lim, J., Smith, M., Manning, P., &amp; De Ridder, D. (2018). A randomised,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double-blind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, placebo-controlled parallel trial of closed-loop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infraslow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brain training in food addiction.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Scientific Reports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8</w:t>
      </w:r>
      <w:r>
        <w:rPr>
          <w:rFonts w:ascii="Helvetica" w:hAnsi="Helvetica" w:cs="Helvetica"/>
          <w:color w:val="333333"/>
          <w:sz w:val="21"/>
          <w:szCs w:val="21"/>
        </w:rPr>
        <w:t>, 11659.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"http://dx.doi.org/10.1038/s41598-018-30181-7"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10.1038/s41598-018-30181-7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Ma, Z. F., Venn, B. J., Manning, P. J., Cameron, C. M.,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Skeaff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S. A. (2018). The sensitivity and specificity of thyroglobulin concentration using repeated measures of urinary iodine excretion.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European Journal of Nutrition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57</w:t>
      </w:r>
      <w:r>
        <w:rPr>
          <w:rFonts w:ascii="Helvetica" w:hAnsi="Helvetica" w:cs="Helvetica"/>
          <w:color w:val="333333"/>
          <w:sz w:val="21"/>
          <w:szCs w:val="21"/>
        </w:rPr>
        <w:t>(4), 1313-1320.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"http://dx.doi.org/10.1007/s00394-017-1410-6"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10.1007/s00394-017-1410-6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Wilson, L. C., Peebles, K. C.,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Hoye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N. A., Manning,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Sheat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C., Williams, M. J. A., Wilkins, G. T., Wilson, G. A.,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Baldi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J. C. (2017). Resting heart rate variability and exercise capacity in Type 1 diabetes.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Physiological Reports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</w:t>
      </w:r>
      <w:r>
        <w:rPr>
          <w:rFonts w:ascii="Helvetica" w:hAnsi="Helvetica" w:cs="Helvetica"/>
          <w:color w:val="333333"/>
          <w:sz w:val="21"/>
          <w:szCs w:val="21"/>
        </w:rPr>
        <w:t>(8), e13248.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"http://dx.doi.org/10.14814/phy2.13248"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10.14814/phy2.13248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Rawal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Munasinghe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 E.,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Shindikar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A., Paulin, J., Cameron, V., Manning, P., Williams, M. J. A., Jones, G. T., Bunton, R., Galvin, I.,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Katare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 (2017). Down-regulation of proangiogenic microRNA-126 and microRNA-132 are early modulators of diabetic cardiac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microangiopathy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Cardiovascular Research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113</w:t>
      </w:r>
      <w:r>
        <w:rPr>
          <w:rFonts w:ascii="Helvetica" w:hAnsi="Helvetica" w:cs="Helvetica"/>
          <w:color w:val="333333"/>
          <w:sz w:val="21"/>
          <w:szCs w:val="21"/>
        </w:rPr>
        <w:t>(1), 90-101.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"http://dx.doi.org/10.1093/cvr/cvw235"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10.1093/</w:t>
      </w:r>
      <w:proofErr w:type="spell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cvr</w:t>
      </w:r>
      <w:proofErr w:type="spell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/cvw235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Rawal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Munasinghe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E.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Nagesh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 T., Lew, J. K. S., Jones, G. T., Williams, M. J. A., Davis, P., Bunton, R. W., Galvin, I. F., Manning, P., Lamberts, R. R.,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Katare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R. (2017). Downregulation of miR-15a/b accelerates fibrotic remodelling in the Type-2 diabetic human and mouse heart.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Clinical Science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131</w:t>
      </w:r>
      <w:r>
        <w:rPr>
          <w:rFonts w:ascii="Helvetica" w:hAnsi="Helvetica" w:cs="Helvetica"/>
          <w:color w:val="333333"/>
          <w:sz w:val="21"/>
          <w:szCs w:val="21"/>
        </w:rPr>
        <w:t>(9), 847-863.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"http://dx.doi.org/10.1042/cs20160916"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10.1042/cs20160916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Williams, K. H., Sullivan, D. R., Nicholson, G. C., George, J., Jenkins, A.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Januszewski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 S., … Manning, P., …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Keech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 C. (2016). Opposite associations between alanine aminotransferase and γ-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glutamyl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transferase levels and all-cause mortality in type 2 diabetes: Analysis of the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Fenofibrate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Intervention and Event Lowering in Diabetes (FIELD)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Metabolism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65</w:t>
      </w:r>
      <w:r>
        <w:rPr>
          <w:rFonts w:ascii="Helvetica" w:hAnsi="Helvetica" w:cs="Helvetica"/>
          <w:color w:val="333333"/>
          <w:sz w:val="21"/>
          <w:szCs w:val="21"/>
        </w:rPr>
        <w:t>(5), 783-793.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"http://dx.doi.org/10.1016/j.metabol.2015.12.008"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10.1016/j.metabol.2015.12.008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De Ridder, D., Vanneste, S., Gillett, G., Manning, P., Glue, P., &amp; Langguth, B. (2016). Psychosurgery reduces uncertainty and increases free will? A review.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Neuromodulation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19</w:t>
      </w:r>
      <w:r>
        <w:rPr>
          <w:rFonts w:ascii="Helvetica" w:hAnsi="Helvetica" w:cs="Helvetica"/>
          <w:color w:val="333333"/>
          <w:sz w:val="21"/>
          <w:szCs w:val="21"/>
        </w:rPr>
        <w:t>, 239-248.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"http://dx.doi.org/10.1111/ner.12405"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10.1111/ner.12405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De Ridder, D., Manning, P., Leong, S. L., Ross, S., &amp; Vanneste, S. (2016).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Allostasis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health and food addiction.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Scientific Reports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6</w:t>
      </w:r>
      <w:r>
        <w:rPr>
          <w:rFonts w:ascii="Helvetica" w:hAnsi="Helvetica" w:cs="Helvetica"/>
          <w:color w:val="333333"/>
          <w:sz w:val="21"/>
          <w:szCs w:val="21"/>
        </w:rPr>
        <w:t>, 37126.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"http://dx.doi.org/10.1038/srep37126"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10.1038/srep37126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De Ridder, D., Manning, P., Leong, S. L., Ross, S., Sutherland, W.,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Horwath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C., &amp; Vanneste, S. (2016). The brain, obesity and addiction: An EEG neuroimaging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Scientific Reports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6</w:t>
      </w:r>
      <w:r>
        <w:rPr>
          <w:rFonts w:ascii="Helvetica" w:hAnsi="Helvetica" w:cs="Helvetica"/>
          <w:color w:val="333333"/>
          <w:sz w:val="21"/>
          <w:szCs w:val="21"/>
        </w:rPr>
        <w:t>, 34122.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"http://dx.doi.org/10.1038/srep34122"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10.1038/srep34122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Ma, Z. F., Venn, B. J., Manning, P. J., Cameron, C. M.,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Skeaff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S. A. (2016). Iodine supplementation of mildly iodine-deficient adults lowers thyroglobulin: A randomized controlled trial.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Endocrinology &amp; Metabolism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101</w:t>
      </w:r>
      <w:r>
        <w:rPr>
          <w:rFonts w:ascii="Helvetica" w:hAnsi="Helvetica" w:cs="Helvetica"/>
          <w:color w:val="333333"/>
          <w:sz w:val="21"/>
          <w:szCs w:val="21"/>
        </w:rPr>
        <w:t>(4), 1737-1744.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"http://dx.doi.org/10.1210/jc.2015-3591"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10.1210/jc.2015-3591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Holdaway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I. M., Hunt, P., Manning, P., Cutfield, W., Gamble, G.,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Ninow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N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Metcalfe, S. (2015). Three-year experience with access to nationally funded growth hormone (GH) replacement for GH-deficient adults.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Clinical Endocrinology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83</w:t>
      </w:r>
      <w:r>
        <w:rPr>
          <w:rFonts w:ascii="Helvetica" w:hAnsi="Helvetica" w:cs="Helvetica"/>
          <w:color w:val="333333"/>
          <w:sz w:val="21"/>
          <w:szCs w:val="21"/>
        </w:rPr>
        <w:t>(1), 85-90.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"http://dx.doi.org/10.1111/cen.12691"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10.1111/cen.12691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Evans, M. C., Clark, V. W., Manning, P. J., De Ridder, D., &amp; Reynolds, J. N. J. (2015). Optimizing deep brain stimulation of the nucleus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accumbens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a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reward preference rat model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Neuromodulation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18</w:t>
      </w:r>
      <w:r>
        <w:rPr>
          <w:rFonts w:ascii="Helvetica" w:hAnsi="Helvetica" w:cs="Helvetica"/>
          <w:color w:val="333333"/>
          <w:sz w:val="21"/>
          <w:szCs w:val="21"/>
        </w:rPr>
        <w:t>(7), 531-541.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"http://dx.doi.org/10.1111/ner.12339"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10.1111/ner.12339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Rawal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S., Manning, P.,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Katare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R. (2014). Cardiovascular microRNAs: As modulators and diagnostic biomarkers of diabetic heart disease.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Cardiovascular 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Diabetology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</w:t>
      </w:r>
      <w:r>
        <w:rPr>
          <w:rFonts w:ascii="Helvetica" w:hAnsi="Helvetica" w:cs="Helvetica"/>
          <w:color w:val="333333"/>
          <w:sz w:val="21"/>
          <w:szCs w:val="21"/>
        </w:rPr>
        <w:t>, 44.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"http://dx.doi.org/10.1186/1475-2840-13-44"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10.1186/1475-2840-13-44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Francois, M. E.,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Baldi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J. C., Manning, P. J., Lucas, S. J. E., Hawley, J. A., Williams, M. J. A., &amp; Cotter, J. D. (2014). ‘Exercise snacks’ before meals: A novel strategy to improve glycaemic control in individuals with insulin resistance.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Diabetologia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57</w:t>
      </w:r>
      <w:r>
        <w:rPr>
          <w:rFonts w:ascii="Helvetica" w:hAnsi="Helvetica" w:cs="Helvetica"/>
          <w:color w:val="333333"/>
          <w:sz w:val="21"/>
          <w:szCs w:val="21"/>
        </w:rPr>
        <w:t>(7), 1437-1445.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"http://dx.doi.org/10.1007/s00125-014-3244-6"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10.1007/s00125-014-3244-6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Manning, P. J., Sutherland, W. H. F., Williams, S. M., Walker, R. J., Berry, E. A., De Jong, S. A., &amp;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Ryalls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 R. (2013). The effect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lipoic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acid and vitamin E therapies in individuals with the metabolic syndrome.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Nutrition, Metabolism &amp; Cardiovascular Diseases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23</w:t>
      </w:r>
      <w:r>
        <w:rPr>
          <w:rFonts w:ascii="Helvetica" w:hAnsi="Helvetica" w:cs="Helvetica"/>
          <w:color w:val="333333"/>
          <w:sz w:val="21"/>
          <w:szCs w:val="21"/>
        </w:rPr>
        <w:t>(6), 543-549.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"http://dx.doi.org/10.1016/j.numecd.2011.11.006"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10.1016/j.numecd.2011.11.006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Manning, P. J., Sutherland, W. H. F., Williams, S. M., de Jong, S. A., &amp; Hendry, G. P. (2013). Oral but not intravenous glucose acutely decreases circulating interleukin-6 concentrations in overweight individuals.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PLoS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ONE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8</w:t>
      </w:r>
      <w:r>
        <w:rPr>
          <w:rFonts w:ascii="Helvetica" w:hAnsi="Helvetica" w:cs="Helvetica"/>
          <w:color w:val="333333"/>
          <w:sz w:val="21"/>
          <w:szCs w:val="21"/>
        </w:rPr>
        <w:t>(6), e66395.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"http://dx.doi.org/10.1371/journal.pone.0066395"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10.1371/journal.pone.0066395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Latta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L.,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Tordoff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D., Manning, P., &amp; Dent, J. (2013). Enhancing clinical skill development through an Ambulatory Medicine Teaching Programme: An evaluation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Medical Teacher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35</w:t>
      </w:r>
      <w:r>
        <w:rPr>
          <w:rFonts w:ascii="Helvetica" w:hAnsi="Helvetica" w:cs="Helvetica"/>
          <w:color w:val="333333"/>
          <w:sz w:val="21"/>
          <w:szCs w:val="21"/>
        </w:rPr>
        <w:t>(8), 648-654.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"http://dx.doi.org/10.3109/0142159X.2013.801553"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10.3109/0142159X.2013.801553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Vos, F. E.,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Schollum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B., Coulter, C. V., Manning, P.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Duffull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S. B., &amp; Walker, R. J. (2012). Assessment of markers of glycaemic control in diabetic patients with chronic kidney disease using continuous glucose monitoring.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Nephrology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17</w:t>
      </w:r>
      <w:r>
        <w:rPr>
          <w:rFonts w:ascii="Helvetica" w:hAnsi="Helvetica" w:cs="Helvetica"/>
          <w:color w:val="333333"/>
          <w:sz w:val="21"/>
          <w:szCs w:val="21"/>
        </w:rPr>
        <w:t>(2), 182-188.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"http://dx.doi.org/10.1111/j.1440-1797.2011.01517.x"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10.1111/j.1440-1797.2011.01517.x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Manning, P. J., De Jong, S.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Ryalls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 R., &amp; Sutherland, W. H. F. (2012).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Paraoxonase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1 activity in chylomicrons and VLDL: The effect of type 2 diabetes and meals rich in saturated fat and oleic acid.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Lipids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47</w:t>
      </w:r>
      <w:r>
        <w:rPr>
          <w:rFonts w:ascii="Helvetica" w:hAnsi="Helvetica" w:cs="Helvetica"/>
          <w:color w:val="333333"/>
          <w:sz w:val="21"/>
          <w:szCs w:val="21"/>
        </w:rPr>
        <w:t>(3), 259-267.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"http://dx.doi.org/10.1007/s11745-011-3640-3"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10.1007/s11745-011-3640-3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Silverman, S. L., Chines, A.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Kendler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 L., Kung, A. W. C.,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Teglbjærg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 S.,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Felsenberg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D., … for the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Bazedoxifene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Study Group, including Manning, P. (2012). Sustained efficacy and safety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bazedoxifene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preventing fractures in postmenopausal women with osteoporosis: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Results of a 5-year, randomized, placebo-controlled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Osteoporosis International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23</w:t>
      </w:r>
      <w:r>
        <w:rPr>
          <w:rFonts w:ascii="Helvetica" w:hAnsi="Helvetica" w:cs="Helvetica"/>
          <w:color w:val="333333"/>
          <w:sz w:val="21"/>
          <w:szCs w:val="21"/>
        </w:rPr>
        <w:t>(1), 351-363.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"http://dx.doi.org/10.1007/s00198-011-1691-1"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10.1007/s00198-011-1691-1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Sullivan, D., Forder,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Simes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J., Whiting,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Kritharides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L., Merrifield, A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for the FIELD Study Investigators, including Manning, P. (2011). Associations between the use of metformin,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sulphonylureas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or diet alone and cardiovascular outcomes in 6005 people with type 2 diabetes in the FIELD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Research &amp; Clinical Practice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94</w:t>
      </w:r>
      <w:r>
        <w:rPr>
          <w:rFonts w:ascii="Helvetica" w:hAnsi="Helvetica" w:cs="Helvetica"/>
          <w:color w:val="333333"/>
          <w:sz w:val="21"/>
          <w:szCs w:val="21"/>
        </w:rPr>
        <w:t>(2), 284-290.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"http://dx.doi.org/10.1016/j.diabres.2011.07.028"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10.1016/j.diabres.2011.07.028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Sosenko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M., Skyler, J. S., Palmer, J.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Krischer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P., Cuthbertson, D., Yu, L., … Diabetes Prevention Trial-Type 1, and Type 1 Diabetes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Study Groups, including Manning, P. (2011). A longitudinal study of GAD65 and ICA512 autoantibodies during the progression to type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1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diabetes in Diabetes Prevention Trial-Type 1 (DPT-1) participants.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Care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34</w:t>
      </w:r>
      <w:r>
        <w:rPr>
          <w:rFonts w:ascii="Helvetica" w:hAnsi="Helvetica" w:cs="Helvetica"/>
          <w:color w:val="333333"/>
          <w:sz w:val="21"/>
          <w:szCs w:val="21"/>
        </w:rPr>
        <w:t>(11), 2435-2437.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"http://dx.doi.org/10.2337/dc11-0981"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10.2337/dc11-0981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Scott,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Donoghoe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Watts, G. F., O'Brien,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Pardy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Taskinen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M.-R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Manning, P., …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Keech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 C. (2011). Impact of metabolic syndrome and its components on cardiovascular disease event rates in 4900 patients with type 2 diabetes assigned to placebo in the FIELD randomised trial.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Cardiovascular 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Diabetology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10</w:t>
      </w:r>
      <w:r>
        <w:rPr>
          <w:rFonts w:ascii="Helvetica" w:hAnsi="Helvetica" w:cs="Helvetica"/>
          <w:color w:val="333333"/>
          <w:sz w:val="21"/>
          <w:szCs w:val="21"/>
        </w:rPr>
        <w:t>, 102.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"http://dx.doi.org/10.1186/1475-2840-10-102"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10.1186/1475-2840-10-102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Davis, T. M. E., Ting, R. D., Best, J.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Donoghoe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 W., Drury, P. L., Sullivan, D. R., … on behalf of the FIELD Study Investigators, including Manning, P. (2011). Effects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fenofibrate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on renal function in patients with type 2 diabetes mellitus: The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fenofibrate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intervention and event lowering in diabetes (FIELD) study.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Diabetologia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54</w:t>
      </w:r>
      <w:r>
        <w:rPr>
          <w:rFonts w:ascii="Helvetica" w:hAnsi="Helvetica" w:cs="Helvetica"/>
          <w:color w:val="333333"/>
          <w:sz w:val="21"/>
          <w:szCs w:val="21"/>
        </w:rPr>
        <w:t>(2), 280-290.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"http://dx.doi.org/10.1007/s00125-010-1951-1"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10.1007/s00125-010-1951-1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Vehik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K., Cuthbertson,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Ruhlig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H., Schatz, D.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Peakman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Krischer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P., for the DPT-1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Study Groups, including Manning, P. (2011). Long-term outcome of individuals treated with oral insulin: Diabetes Prevention Trial-Type 1 (DPT-1) oral insulin trial.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Care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34</w:t>
      </w:r>
      <w:r>
        <w:rPr>
          <w:rFonts w:ascii="Helvetica" w:hAnsi="Helvetica" w:cs="Helvetica"/>
          <w:color w:val="333333"/>
          <w:sz w:val="21"/>
          <w:szCs w:val="21"/>
        </w:rPr>
        <w:t>(7), 1585-1590.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"http://dx.doi.org/10.2337/dc11-0523"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10.2337/dc11-0523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Slade, H., Williams, S. M., Manning, P. J., &amp; Walker, R. J. (2011). High-risk diabetic nephropathy patients: The outcome of evidence-based clinical practice in an outpatient clinic.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Research &amp; Clinical Practice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92</w:t>
      </w:r>
      <w:r>
        <w:rPr>
          <w:rFonts w:ascii="Helvetica" w:hAnsi="Helvetica" w:cs="Helvetica"/>
          <w:color w:val="333333"/>
          <w:sz w:val="21"/>
          <w:szCs w:val="21"/>
        </w:rPr>
        <w:t>(3), 356-360.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"http://dx.doi.org/10.1016/j.diabres.2011.02.022"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10.1016/j.diabres.2011.02.022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Vehik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K., Beam, C. A., Mahon, J. L., Schatz, D. A., Haller, M.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Sosenko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J. M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for the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Natural History Study Group, including Manning, P. (2011). Development of autoantibodies in the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Natural History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Care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34</w:t>
      </w:r>
      <w:r>
        <w:rPr>
          <w:rFonts w:ascii="Helvetica" w:hAnsi="Helvetica" w:cs="Helvetica"/>
          <w:color w:val="333333"/>
          <w:sz w:val="21"/>
          <w:szCs w:val="21"/>
        </w:rPr>
        <w:t>(9), 1897-1901.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"http://dx.doi.org/10.2337/dc11-0560"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10.2337/dc11-0560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Sosenko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M., Skyler, J. S., Mahon,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Krischer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P., Beam, C.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Boulware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 C., … the Type 1 Diabetes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and Diabetes Prevention Trial-Type 1 Study Groups, including Manning, P. (2011). Validation of the Diabetes Prevention Trial-Type 1 risk score in the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Natural History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Care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34</w:t>
      </w:r>
      <w:r>
        <w:rPr>
          <w:rFonts w:ascii="Helvetica" w:hAnsi="Helvetica" w:cs="Helvetica"/>
          <w:color w:val="333333"/>
          <w:sz w:val="21"/>
          <w:szCs w:val="21"/>
        </w:rPr>
        <w:t>(8), 1785-1787.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"http://dx.doi.org/10.2337/dc11-0641"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10.2337/dc11-0641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Sosenko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M., Mahon,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Rafkin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L.,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Lachin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J. M., Krause-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Steinrauf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H.,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Krischer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P., … and the Diabetes Prevention Trial-Type 1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Study Groups, including Manning, P. (2011). A comparison of the baseline metabolic profiles between Diabetes Prevention Trial-Type 1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Natural History study participants.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Pediatric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Diabetes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</w:t>
      </w:r>
      <w:r>
        <w:rPr>
          <w:rFonts w:ascii="Helvetica" w:hAnsi="Helvetica" w:cs="Helvetica"/>
          <w:color w:val="333333"/>
          <w:sz w:val="21"/>
          <w:szCs w:val="21"/>
        </w:rPr>
        <w:t>(2), 85-90.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"http://dx.doi.org/10.1111/j.1399-5448.2010.00662.x"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10.1111/j.1399-5448.2010.00662.x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Vos, F. E., Manning, P. J., Sutherland, W. H. F.,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Schollum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J. B., &amp; Walker, R. J. (2011). Anti-inflammatory effect of an insulin infusion in patients on maintenance haemodialysis: A randomized controlled pilot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Nephrology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16</w:t>
      </w:r>
      <w:r>
        <w:rPr>
          <w:rFonts w:ascii="Helvetica" w:hAnsi="Helvetica" w:cs="Helvetica"/>
          <w:color w:val="333333"/>
          <w:sz w:val="21"/>
          <w:szCs w:val="21"/>
        </w:rPr>
        <w:t>(1), 68-75.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"http://dx.doi.org/10.1111/j.1440-1797.2010.01329.x"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10.1111/j.1440-1797.2010.01329.x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Taylor, R. W., Brooking, L., Williams, S. M., Manning, P. J., Sutherland, W. H., Coppell, K.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Tipene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-Leach, D., Dale, K. S.,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McAuley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 A., &amp; Mann, J. I. (2010). Body mass index and waist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circumference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cutoffs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to define obesity in indigenous New Zealanders.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American Journal of Clinical Nutrition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92</w:t>
      </w:r>
      <w:r>
        <w:rPr>
          <w:rFonts w:ascii="Helvetica" w:hAnsi="Helvetica" w:cs="Helvetica"/>
          <w:color w:val="333333"/>
          <w:sz w:val="21"/>
          <w:szCs w:val="21"/>
        </w:rPr>
        <w:t>, 390-397.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"http://dx.doi.org/10.3945/ajcn.2010.29317"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10.3945/ajcn.2010.29317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Taskinen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M.-R., Barter, P.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Ehnholm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C., Sullivan, D. R., Mann, K.,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Simes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J., … on behalf of the FIELD Study Investigators, including Manning, P. (2010). Ability of traditional lipid ratios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apolipoprotein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ratios to predict cardiovascular risk in people with type 2 diabetes.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Diabetologia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53</w:t>
      </w:r>
      <w:r>
        <w:rPr>
          <w:rFonts w:ascii="Helvetica" w:hAnsi="Helvetica" w:cs="Helvetica"/>
          <w:color w:val="333333"/>
          <w:sz w:val="21"/>
          <w:szCs w:val="21"/>
        </w:rPr>
        <w:t>(9), 1846-1855.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"http://dx.doi.org/10.1007/s00125-010-1806-9"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10.1007/s00125-010-1806-9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Simes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Voysey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O'Connell,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Glasziou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P., Best, J. D., Scott, R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for the FIELD Study Investigators, including Manning, P. (2010). A novel method to adjust efficacy estimates for uptake of other active treatments in long-term clinical trials.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PLoS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ONE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</w:t>
      </w:r>
      <w:r>
        <w:rPr>
          <w:rFonts w:ascii="Helvetica" w:hAnsi="Helvetica" w:cs="Helvetica"/>
          <w:color w:val="333333"/>
          <w:sz w:val="21"/>
          <w:szCs w:val="21"/>
        </w:rPr>
        <w:t>(1), e8580.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"http://dx.doi.org/10.1371/journal.pone.0008580"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10.1371/journal.pone.0008580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Mahon, J. L.,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Sosenko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Rafkin-Mervis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L., Krause-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Steinrauf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H.,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Lachin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M., Thompson, C., … for the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Natural History Committee, and Type 1 Diabetes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Study Group, including Manning, P. (2009). The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Natural History study of the development of type 1 diabetes: Objectives, design, and initial results.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Pediatric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Diabetes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10</w:t>
      </w:r>
      <w:r>
        <w:rPr>
          <w:rFonts w:ascii="Helvetica" w:hAnsi="Helvetica" w:cs="Helvetica"/>
          <w:color w:val="333333"/>
          <w:sz w:val="21"/>
          <w:szCs w:val="21"/>
        </w:rPr>
        <w:t>(2), 97-104.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"http://dx.doi.org/10.1111/j.1399-5448.2008.00464.x"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10.1111/j.1399-5448.2008.00464.x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Scott, R., O'Brien, R., Fulcher, G.,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Pardy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C., </w:t>
      </w:r>
      <w:proofErr w:type="spellStart"/>
      <w:r>
        <w:rPr>
          <w:rFonts w:ascii="Helvetica" w:hAnsi="Helvetica" w:cs="Helvetica"/>
          <w:color w:val="333333"/>
          <w:sz w:val="15"/>
          <w:szCs w:val="15"/>
        </w:rPr>
        <w:t>D</w:t>
      </w:r>
      <w:r>
        <w:rPr>
          <w:rFonts w:ascii="Helvetica" w:hAnsi="Helvetica" w:cs="Helvetica"/>
          <w:color w:val="333333"/>
          <w:sz w:val="21"/>
          <w:szCs w:val="21"/>
        </w:rPr>
        <w:t>'Emden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Tse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D., … on behalf of the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Fenofibrate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Intervention and Event Lowering in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Diabete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(FIELD) Study Investigators, including Manning, P. (2009). Effects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fenofibrate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treatment on cardiovascular disease risk in 9,795 individuals with type 2 diabetes and various components of the metabolic syndrome.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Care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32</w:t>
      </w:r>
      <w:r>
        <w:rPr>
          <w:rFonts w:ascii="Helvetica" w:hAnsi="Helvetica" w:cs="Helvetica"/>
          <w:color w:val="333333"/>
          <w:sz w:val="21"/>
          <w:szCs w:val="21"/>
        </w:rPr>
        <w:t>(3), 493-498.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"http://dx.doi.org/10.2337/dc08-1543"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10.2337/dc08-1543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Taskinen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M.-R., Sullivan, D.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Ehnholm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C., Whiting,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Zannino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Simes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R. J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for the FIELD Study Investigators, including Manning, P. (2009). Relationships of HDL cholesterol,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ApoA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-I, and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ApoA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-II with homocysteine and creatinine in patients with type 2 diabetes treated with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fenofibrate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Arteriosclerosis, Thrombosis, &amp; Vascular Biology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29</w:t>
      </w:r>
      <w:r>
        <w:rPr>
          <w:rFonts w:ascii="Helvetica" w:hAnsi="Helvetica" w:cs="Helvetica"/>
          <w:color w:val="333333"/>
          <w:sz w:val="21"/>
          <w:szCs w:val="21"/>
        </w:rPr>
        <w:t>, 950-955.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"http://dx.doi.org/10.1161/ATVBAHA.108.178228"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10.1161/ATVBAHA.108.178228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Herold, K. C., Brooks-Worrell, B., Palmer,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Dosch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H.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Peakman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M., Gottlieb, P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and the Type 1 Diabetes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Research Group, including Manning, P. (2009). Validity and reproducibility of measurement of islet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autoreactivity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by T-cell assays in subjects with early type 1 diabetes.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58</w:t>
      </w:r>
      <w:r>
        <w:rPr>
          <w:rFonts w:ascii="Helvetica" w:hAnsi="Helvetica" w:cs="Helvetica"/>
          <w:color w:val="333333"/>
          <w:sz w:val="21"/>
          <w:szCs w:val="21"/>
        </w:rPr>
        <w:t>(11), 2588-2595.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"http://dx.doi.org/10.2337/db09-0249"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10.2337/db09-0249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Rajamani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K., Colman, P. G., Li, L. P., Best, J.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Voysey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D'Emden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 C., … on behalf of the FIELD Study Investigators, including Manning, P. (2009). Effect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fenofibrate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on amputation events in people with type 2 diabetes mellitus (FIELD study): A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prespecified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analysis of a randomised controlled trial.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Lancet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373</w:t>
      </w:r>
      <w:r>
        <w:rPr>
          <w:rFonts w:ascii="Helvetica" w:hAnsi="Helvetica" w:cs="Helvetica"/>
          <w:color w:val="333333"/>
          <w:sz w:val="21"/>
          <w:szCs w:val="21"/>
        </w:rPr>
        <w:t>(9677), 1780-1788.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"http://dx.doi.org/10.1016/S0140-6736(09)60698-X"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10.1016/S0140-6736(09)60698-X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Manning, P. J., Sutherland, W. H. F., Walker, R. J., Williams, S. M., de Jong, S. A., &amp; Berry, E. A. (2008). The effect of rosiglitazone on oxidative stress and insulin resistance in overweight individuals.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Research &amp; Clinical Practice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81</w:t>
      </w:r>
      <w:r>
        <w:rPr>
          <w:rFonts w:ascii="Helvetica" w:hAnsi="Helvetica" w:cs="Helvetica"/>
          <w:color w:val="333333"/>
          <w:sz w:val="21"/>
          <w:szCs w:val="21"/>
        </w:rPr>
        <w:t>, 209-215.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Manning, P. J., Sutherland, W. H. F., Walker, R. J., de Jong, S. A., &amp; Berry, E. A. (2008). The effect of glucose ingestion on inflammation and oxidative stress in obese individuals.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Metabolism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57</w:t>
      </w:r>
      <w:r>
        <w:rPr>
          <w:rFonts w:ascii="Helvetica" w:hAnsi="Helvetica" w:cs="Helvetica"/>
          <w:color w:val="333333"/>
          <w:sz w:val="21"/>
          <w:szCs w:val="21"/>
        </w:rPr>
        <w:t>, 1345-1349.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Greenbaum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Mandrup-Poulsen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T., McGee, P. F.,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Battelino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T.,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Haastert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Ludvigsson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J., … the Type 1 Diabetes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TrialNet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Research Group, and the European C-Peptide Trial Study Group, including Manning, P. (2008). Mixed-meal tolerance test versus glucagon stimulation test for the assessment of β-cell function in therapeutic trials in type 1 diabetes.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Care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31</w:t>
      </w:r>
      <w:r>
        <w:rPr>
          <w:rFonts w:ascii="Helvetica" w:hAnsi="Helvetica" w:cs="Helvetica"/>
          <w:color w:val="333333"/>
          <w:sz w:val="21"/>
          <w:szCs w:val="21"/>
        </w:rPr>
        <w:t>(10), 1966-1971.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"http://dx.doi.org/10.2337/dc07-2451"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10.2337/dc07-2451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Manning, P. J., Sutherland, W. H. F., McGrath, M. M., de Jong, S. A., Walker, R. J., &amp; Williams, M. J. A. (2008). Postprandial cytokine concentrations and meal composition in obese and lean women.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Obesity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16</w:t>
      </w:r>
      <w:r>
        <w:rPr>
          <w:rFonts w:ascii="Helvetica" w:hAnsi="Helvetica" w:cs="Helvetica"/>
          <w:color w:val="333333"/>
          <w:sz w:val="21"/>
          <w:szCs w:val="21"/>
        </w:rPr>
        <w:t>(9), 2046-2052.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"http://dx.doi.org/10.1038/oby.2008.334"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10.1038/oby.2008.334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Sutherland, W. H. F., Manning, P. J., Walker, R. J., de Jong, S.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Ryalls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 R., &amp; Berry, E. A. (2007). Vitamin E supplementation and plasma 8-isoprostane and adiponectin in overweight subjects.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Obesity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15</w:t>
      </w:r>
      <w:r>
        <w:rPr>
          <w:rFonts w:ascii="Helvetica" w:hAnsi="Helvetica" w:cs="Helvetica"/>
          <w:color w:val="333333"/>
          <w:sz w:val="21"/>
          <w:szCs w:val="21"/>
        </w:rPr>
        <w:t>(2), 386-391.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"http://dx.doi.org/10.1038/oby.2007.546"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10.1038/oby.2007.546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Helge, J. W.,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Rehrer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N.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Pilegaard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H., Manning, P., Lucas, S. J. E., Gerrard, D. F., &amp; Cotter, J. D. (2007). Increased fat oxidation and regulation of metabolic genes with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ultraendurance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exercise. 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Acta</w:t>
      </w:r>
      <w:proofErr w:type="spellEnd"/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Physiologica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191</w:t>
      </w:r>
      <w:r>
        <w:rPr>
          <w:rFonts w:ascii="Helvetica" w:hAnsi="Helvetica" w:cs="Helvetica"/>
          <w:color w:val="333333"/>
          <w:sz w:val="21"/>
          <w:szCs w:val="21"/>
        </w:rPr>
        <w:t>, 77-86.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Keech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 C., Mitchell,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Summanen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O'Day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J., Davis, T. M. E., Moffitt, M. S., … for the FIELD Study Investigators, including Manning, P. (2007). Effect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fenofibrate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on the need for laser treatment for diabetic retinopathy (FIELD study): A randomised controlled trial.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Lancet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370</w:t>
      </w:r>
      <w:r>
        <w:rPr>
          <w:rFonts w:ascii="Helvetica" w:hAnsi="Helvetica" w:cs="Helvetica"/>
          <w:color w:val="333333"/>
          <w:sz w:val="21"/>
          <w:szCs w:val="21"/>
        </w:rPr>
        <w:t>(9600), 1687-1697.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"http://dx.doi.org/10.1016/S0140-6736(07)61607-9"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10.1016/S0140-6736(07)61607-9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Florkowski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Brownlie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 E. W.,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Croxson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M. S., Manning, P.,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Farrand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S., Smith, G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George, P. M. (2006). Thyroid hormone resistance: The role of mutational analysis.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Internal Medicine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36</w:t>
      </w:r>
      <w:r>
        <w:rPr>
          <w:rFonts w:ascii="Helvetica" w:hAnsi="Helvetica" w:cs="Helvetica"/>
          <w:color w:val="333333"/>
          <w:sz w:val="21"/>
          <w:szCs w:val="21"/>
        </w:rPr>
        <w:t>, 738-741.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Coppell, K. J., Anderson, K., Williams, S., Manning, P., &amp; Mann, J. (2006). Evaluation of diabetes care in the Otago region using a diabetes register, 1998-2003.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Research &amp; Clinical Practice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71</w:t>
      </w:r>
      <w:r>
        <w:rPr>
          <w:rFonts w:ascii="Helvetica" w:hAnsi="Helvetica" w:cs="Helvetica"/>
          <w:color w:val="333333"/>
          <w:sz w:val="21"/>
          <w:szCs w:val="21"/>
        </w:rPr>
        <w:t>, 345-352.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O'Connell, R., Parkin, L., Manning, P., Bell, D.,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Herbison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P., &amp; Holmes, J. (2005). A cluster of thyrotoxicosis associated with consumption of a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soy milk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product.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Australian &amp; New Zealand Journal of Public Health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29</w:t>
      </w:r>
      <w:r>
        <w:rPr>
          <w:rFonts w:ascii="Helvetica" w:hAnsi="Helvetica" w:cs="Helvetica"/>
          <w:color w:val="333333"/>
          <w:sz w:val="21"/>
          <w:szCs w:val="21"/>
        </w:rPr>
        <w:t>(6), 511-512.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"http://dx.doi.org/10.1111/j.1467-842X.2005.tb00240.x"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10.1111/j.1467-842X.2005.tb00240.x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Adams, D. D., Knight, J. G., Manning, P., &amp; Smith, G. (2005). An informative case of Graves' disease with implications for schizophrenia.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Clinical &amp; Laboratory Immunology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53</w:t>
      </w:r>
      <w:r>
        <w:rPr>
          <w:rFonts w:ascii="Helvetica" w:hAnsi="Helvetica" w:cs="Helvetica"/>
          <w:color w:val="333333"/>
          <w:sz w:val="21"/>
          <w:szCs w:val="21"/>
        </w:rPr>
        <w:t>, 13-25.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Markou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A., Manning, P., Kaya, B.,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Datta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S. N.,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Bomanji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J. B., &amp; Conway, G. S. (2005). [18F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]fluoro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-2-deoxy-D-glucose ([18F]FDG) positron emission tomography imaging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thymic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carcinoid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tumor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presenting with recurrent Cushing's syndrome.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European Journal of Endocrinology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152</w:t>
      </w:r>
      <w:r>
        <w:rPr>
          <w:rFonts w:ascii="Helvetica" w:hAnsi="Helvetica" w:cs="Helvetica"/>
          <w:color w:val="333333"/>
          <w:sz w:val="21"/>
          <w:szCs w:val="21"/>
        </w:rPr>
        <w:t>(4), 521-525.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Goulding, A., Jones, I. E., Williams, S. M., Grant, A. M., Taylor, R. W., Manning, P. J., &amp; Langley, J. (2005). First fracture is associated with increased risk of new fractures during growth.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Journal of 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Pediatrics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146</w:t>
      </w:r>
      <w:r>
        <w:rPr>
          <w:rFonts w:ascii="Helvetica" w:hAnsi="Helvetica" w:cs="Helvetica"/>
          <w:color w:val="333333"/>
          <w:sz w:val="21"/>
          <w:szCs w:val="21"/>
        </w:rPr>
        <w:t>, 286-288.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Manning, P. J., Sutherland, W. H., Walker, R. J., Williams, S. M., de Jong, S.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Ryalls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 R., &amp; Berry, E. A. (2004). Effect of high-dose vitamin E on insulin resistance and associated parameters in overweight subjects.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Care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27</w:t>
      </w:r>
      <w:r>
        <w:rPr>
          <w:rFonts w:ascii="Helvetica" w:hAnsi="Helvetica" w:cs="Helvetica"/>
          <w:color w:val="333333"/>
          <w:sz w:val="21"/>
          <w:szCs w:val="21"/>
        </w:rPr>
        <w:t>(9), 2166-2171.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Manning, P. J., Sutherland, W. H., Hendry, G., de Jong, S. A., McGrath, M., &amp; Williams, S. M. (2004). Changes in circulating postprandial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proinflammatory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cytokine concentrations in diet-controlled type 2 diabetes and the effect of ingested fat.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Care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27</w:t>
      </w:r>
      <w:r>
        <w:rPr>
          <w:rFonts w:ascii="Helvetica" w:hAnsi="Helvetica" w:cs="Helvetica"/>
          <w:color w:val="333333"/>
          <w:sz w:val="21"/>
          <w:szCs w:val="21"/>
        </w:rPr>
        <w:t>(10), 2509-2511.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Manning, P.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Espiner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E. A., Yoon, K., Drury, P. L.,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Holdaway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I. M., &amp; Bowers, A. J. (2003). An unusual cause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hyperinsulinaemic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hypoglycaemia syndrome.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Diabetic Medicine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20</w:t>
      </w:r>
      <w:r>
        <w:rPr>
          <w:rFonts w:ascii="Helvetica" w:hAnsi="Helvetica" w:cs="Helvetica"/>
          <w:color w:val="333333"/>
          <w:sz w:val="21"/>
          <w:szCs w:val="21"/>
        </w:rPr>
        <w:t>, 772-776.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Hall, R. J., Merriman, M. E., Green, R. A., Markham, V. H., Smyth, D.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Heward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M., … Braithwaite, A., …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Darlow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B. A., … Harrison, A.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Highton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J., Hunt, P. J., Manning, P. J., … Scott, R. S., Taylor, B. J., Willis, J., … Merriman, T. R. (2003). The Deleted in Colorectal Carcinoma (DCC) gene 201 R → G polymorphism: No evidence for genetic association with autoimmune disease.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European Journal of Human Genetics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11</w:t>
      </w:r>
      <w:r>
        <w:rPr>
          <w:rFonts w:ascii="Helvetica" w:hAnsi="Helvetica" w:cs="Helvetica"/>
          <w:color w:val="333333"/>
          <w:sz w:val="21"/>
          <w:szCs w:val="21"/>
        </w:rPr>
        <w:t>, 840-844.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Manning, P. J., Sutherland, W. H. F.,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Allum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 R., de Jong, S. A., &amp; Jones, S. (2003). HRT does not improve urinary albumen excretion in postmenopausal diabetic women.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Research &amp; Clinical Practice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60</w:t>
      </w:r>
      <w:r>
        <w:rPr>
          <w:rFonts w:ascii="Helvetica" w:hAnsi="Helvetica" w:cs="Helvetica"/>
          <w:color w:val="333333"/>
          <w:sz w:val="21"/>
          <w:szCs w:val="21"/>
        </w:rPr>
        <w:t>(1), 33-39.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Coppell, K., &amp; Manning, P. J. (2002). Establishing a regional diabetes register and a description of the registered population after one year.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115</w:t>
      </w:r>
      <w:r>
        <w:rPr>
          <w:rFonts w:ascii="Helvetica" w:hAnsi="Helvetica" w:cs="Helvetica"/>
          <w:color w:val="333333"/>
          <w:sz w:val="21"/>
          <w:szCs w:val="21"/>
        </w:rPr>
        <w:t>(1160), U146. Retrieved from </w:t>
      </w:r>
      <w:hyperlink r:id="rId4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http://www.nzma.org.nz/journal/</w:t>
        </w:r>
      </w:hyperlink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Goulding, A., Taylor, R. W., Jones, I. E., Manning, P. J., &amp; Williams, S. M. (2002). Spinal overload: A concern for obese children and adolescents?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Osteoporosis International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</w:t>
      </w:r>
      <w:r>
        <w:rPr>
          <w:rFonts w:ascii="Helvetica" w:hAnsi="Helvetica" w:cs="Helvetica"/>
          <w:color w:val="333333"/>
          <w:sz w:val="21"/>
          <w:szCs w:val="21"/>
        </w:rPr>
        <w:t>, 835-840.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Manning, P. J., Sutherland, W. H. F.,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Allum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 R., de Jong, S. A., &amp; Jones, S. D. (2002). The effect of hormone replacement therapy on inflammation-sensitive proteins in post-menopausal women with Type 2 diabetes.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Diabetic Medicine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19</w:t>
      </w:r>
      <w:r>
        <w:rPr>
          <w:rFonts w:ascii="Helvetica" w:hAnsi="Helvetica" w:cs="Helvetica"/>
          <w:color w:val="333333"/>
          <w:sz w:val="21"/>
          <w:szCs w:val="21"/>
        </w:rPr>
        <w:t>(10), 847-852.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"http://dx.doi.org/10.1046/j.1464-5491.2002.00808.x"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10.1046/j.1464-5491.2002.00808.x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Jones, I. E., Taylor, R. W., Williams, S. M., Manning, P. J., &amp; Goulding, A. (2002). Four-year gain in bone mineral in girls with and without past forearm fractures: A DXA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Bone &amp; Mineral Research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17</w:t>
      </w:r>
      <w:r>
        <w:rPr>
          <w:rFonts w:ascii="Helvetica" w:hAnsi="Helvetica" w:cs="Helvetica"/>
          <w:color w:val="333333"/>
          <w:sz w:val="21"/>
          <w:szCs w:val="21"/>
        </w:rPr>
        <w:t>(6), 1065-1072.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Manning, P.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Allum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A., Jones, S., Sutherland, W. H. F., &amp; Williams, S. M. (2001). The effect of hormone replacement therapy on cardiovascular risk factors in type 2 diabetes: A randomised controlled trial.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Archives of Internal Medicine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161</w:t>
      </w:r>
      <w:r>
        <w:rPr>
          <w:rFonts w:ascii="Helvetica" w:hAnsi="Helvetica" w:cs="Helvetica"/>
          <w:color w:val="333333"/>
          <w:sz w:val="21"/>
          <w:szCs w:val="21"/>
        </w:rPr>
        <w:t>, 1772-1776.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Sutherland, W. H., Manning, P. J., de Jong, S. A.,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Allum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A. R., Jones, S. D., &amp; Williams, S. M. (2001). Hormone replacement therapy increases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 xml:space="preserve">serum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paraoxonase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arylesterase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activity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in diabetic postmenopausal women.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Metabolism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50</w:t>
      </w:r>
      <w:r>
        <w:rPr>
          <w:rFonts w:ascii="Helvetica" w:hAnsi="Helvetica" w:cs="Helvetica"/>
          <w:color w:val="333333"/>
          <w:sz w:val="21"/>
          <w:szCs w:val="21"/>
        </w:rPr>
        <w:t>, 319-324.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Hip Intervention Program Study, &amp; Manning, P. J. (2001). Effect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risedronate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on the risk of hip fracture in elderly women.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England Journal of Medicine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344</w:t>
      </w:r>
      <w:r>
        <w:rPr>
          <w:rFonts w:ascii="Helvetica" w:hAnsi="Helvetica" w:cs="Helvetica"/>
          <w:color w:val="333333"/>
          <w:sz w:val="21"/>
          <w:szCs w:val="21"/>
        </w:rPr>
        <w:t>(5), 333-340.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Goulding, A., Jones, I. E., Taylor, R. W., Williams, S. M., &amp; Manning, P. J. (2001). Bone mineral density and body composition in boys with distal forearm fractures: A dual-energy x-ray absorptiometry study.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 xml:space="preserve">Journal of </w:t>
      </w:r>
      <w:proofErr w:type="spellStart"/>
      <w:r>
        <w:rPr>
          <w:rStyle w:val="Emphasis"/>
          <w:rFonts w:ascii="Helvetica" w:hAnsi="Helvetica" w:cs="Helvetica"/>
          <w:color w:val="333333"/>
          <w:sz w:val="21"/>
          <w:szCs w:val="21"/>
        </w:rPr>
        <w:t>Pediatrics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139</w:t>
      </w:r>
      <w:r>
        <w:rPr>
          <w:rFonts w:ascii="Helvetica" w:hAnsi="Helvetica" w:cs="Helvetica"/>
          <w:color w:val="333333"/>
          <w:sz w:val="21"/>
          <w:szCs w:val="21"/>
        </w:rPr>
        <w:t>(4), 509-515.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Goulding, A., Taylor, R. W., Jones, I. E.,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McAuley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K. A., Manning, P. J., &amp; Williams, S. M. (2000). Overweight and obese children have low bone mass and area for their weight.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International Journal of Obesity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24</w:t>
      </w:r>
      <w:r>
        <w:rPr>
          <w:rFonts w:ascii="Helvetica" w:hAnsi="Helvetica" w:cs="Helvetica"/>
          <w:color w:val="333333"/>
          <w:sz w:val="21"/>
          <w:szCs w:val="21"/>
        </w:rPr>
        <w:t>, 627-632.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McBain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L., McLeod, D., Coppell, K., &amp; Manning, P. J. (2000). Diabetes care in general practice.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Family Physician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27</w:t>
      </w:r>
      <w:r>
        <w:rPr>
          <w:rFonts w:ascii="Helvetica" w:hAnsi="Helvetica" w:cs="Helvetica"/>
          <w:color w:val="333333"/>
          <w:sz w:val="21"/>
          <w:szCs w:val="21"/>
        </w:rPr>
        <w:t>(6), 49-60.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Rodby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R. A., Rohde, R. D., Clarke, W. R.,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Hunsicker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L. G.,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Anzalone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 A., Atkins, R. C., … Manning, P. J. (2000). The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Ibesarten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type 2 diabetic nephropathy trial: Study design and baseline characteristics.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Nephrology Dialysis Transplantation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15</w:t>
      </w:r>
      <w:r>
        <w:rPr>
          <w:rFonts w:ascii="Helvetica" w:hAnsi="Helvetica" w:cs="Helvetica"/>
          <w:color w:val="333333"/>
          <w:sz w:val="21"/>
          <w:szCs w:val="21"/>
        </w:rPr>
        <w:t>(4), 487-497.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Goulding, A., Jones, I. E., Taylor, R. W., Manning, P. J., &amp; Williams, S. M. (2000). More broken bones: A 4-year double cohort study of young girls with and without distal forearm fractures.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Bone &amp; Mineral Research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15</w:t>
      </w:r>
      <w:r>
        <w:rPr>
          <w:rFonts w:ascii="Helvetica" w:hAnsi="Helvetica" w:cs="Helvetica"/>
          <w:color w:val="333333"/>
          <w:sz w:val="21"/>
          <w:szCs w:val="21"/>
        </w:rPr>
        <w:t>(10), 2011-2018.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McBain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L., McLeod, D., Coppell, K., &amp; Manning, P. (2000). The provision of care for patients with diabetes in general practice.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Family Physician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27</w:t>
      </w:r>
      <w:r>
        <w:rPr>
          <w:rFonts w:ascii="Helvetica" w:hAnsi="Helvetica" w:cs="Helvetica"/>
          <w:color w:val="333333"/>
          <w:sz w:val="21"/>
          <w:szCs w:val="21"/>
        </w:rPr>
        <w:t>(26), 49-55.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McAuley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K., Cambridge, L., Galloway, S. M., Sullivan, J. A., &amp; Manning, P. J. (2000). De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nono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deletion of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xq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associated with premature ovarian failure.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Australian &amp; New Zealand Journal of Medicine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30</w:t>
      </w:r>
      <w:r>
        <w:rPr>
          <w:rFonts w:ascii="Helvetica" w:hAnsi="Helvetica" w:cs="Helvetica"/>
          <w:color w:val="333333"/>
          <w:sz w:val="21"/>
          <w:szCs w:val="21"/>
        </w:rPr>
        <w:t>, 89-90.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Schwartz, M. M., Lewis, E. J., Leonard-Martin, T., Lewis, J. B.,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Batlle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D., &amp; Manning, P. J. (1998). Renal pathology patterns in type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2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diabetes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mellitis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 Relationship with retinopathy: The collaborative study group.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Nephrology Dialysis Transplantation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</w:t>
      </w:r>
      <w:r>
        <w:rPr>
          <w:rFonts w:ascii="Helvetica" w:hAnsi="Helvetica" w:cs="Helvetica"/>
          <w:color w:val="333333"/>
          <w:sz w:val="21"/>
          <w:szCs w:val="21"/>
        </w:rPr>
        <w:t>(10), 2547-2552.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lastRenderedPageBreak/>
        <w:t>McAuley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K. A., Jones, S., Lewis-Barned, N. J., Manning, P. J., &amp; Goulding, A. (1997). Low vitamin D status is common among elderly Dunedin women.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110</w:t>
      </w:r>
      <w:r>
        <w:rPr>
          <w:rFonts w:ascii="Helvetica" w:hAnsi="Helvetica" w:cs="Helvetica"/>
          <w:color w:val="333333"/>
          <w:sz w:val="21"/>
          <w:szCs w:val="21"/>
        </w:rPr>
        <w:t>(1048), 275-277.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Manning, P. J., Sutherland, W. H. F., &amp; Mann, J. (1997). Hyperchylomicronaemia might have resolved anyway.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British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314</w:t>
      </w:r>
      <w:r>
        <w:rPr>
          <w:rFonts w:ascii="Helvetica" w:hAnsi="Helvetica" w:cs="Helvetica"/>
          <w:color w:val="333333"/>
          <w:sz w:val="21"/>
          <w:szCs w:val="21"/>
        </w:rPr>
        <w:t>, 65.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Taylor, R. W., Gold, E. J., Manning, P. J., &amp; Goulding, A. (1997). Gender differences in body fat content are present well before puberty.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International Journal of Obesity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21</w:t>
      </w:r>
      <w:r>
        <w:rPr>
          <w:rFonts w:ascii="Helvetica" w:hAnsi="Helvetica" w:cs="Helvetica"/>
          <w:color w:val="333333"/>
          <w:sz w:val="21"/>
          <w:szCs w:val="21"/>
        </w:rPr>
        <w:t>(11), 1082-1084.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Manning, P. J., Sutherland, W. H. F., &amp; Mann, J. (1997). Late diagnosis of diabetic ketoacidosis and underlying disease influence response to treatment.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British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314</w:t>
      </w:r>
      <w:r>
        <w:rPr>
          <w:rFonts w:ascii="Helvetica" w:hAnsi="Helvetica" w:cs="Helvetica"/>
          <w:color w:val="333333"/>
          <w:sz w:val="21"/>
          <w:szCs w:val="21"/>
        </w:rPr>
        <w:t>, 63.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Florkowski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C. M.,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Holdaway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I. M., Manning, P. J., &amp; Donald, R. A. (1996). The case for growth hormone replacement in adult hypopituitarism.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109</w:t>
      </w:r>
      <w:r>
        <w:rPr>
          <w:rFonts w:ascii="Helvetica" w:hAnsi="Helvetica" w:cs="Helvetica"/>
          <w:color w:val="333333"/>
          <w:sz w:val="21"/>
          <w:szCs w:val="21"/>
        </w:rPr>
        <w:t>, 349-351.</w:t>
      </w:r>
    </w:p>
    <w:p w:rsidR="000B3077" w:rsidRDefault="000B3077" w:rsidP="000B3077">
      <w:pPr>
        <w:pStyle w:val="Heading3"/>
        <w:spacing w:before="420" w:after="210"/>
        <w:rPr>
          <w:rFonts w:ascii="Georgia" w:hAnsi="Georgia"/>
          <w:color w:val="333333"/>
          <w:sz w:val="30"/>
          <w:szCs w:val="30"/>
        </w:rPr>
      </w:pPr>
      <w:r>
        <w:rPr>
          <w:rFonts w:ascii="Georgia" w:hAnsi="Georgia"/>
          <w:b/>
          <w:bCs/>
          <w:color w:val="333333"/>
          <w:sz w:val="30"/>
          <w:szCs w:val="30"/>
        </w:rPr>
        <w:t>Journal - Research Other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Oliphant, J., Veale, J., Macdonald, J., Carroll, R., Johnson, R., Harte, M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., …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Cole, D., &amp; Manning, P. (2018). Guidelines for gender affirming healthcare for gender diverse and transgender children, young people and adults in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Aotearoa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New Zealand.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131</w:t>
      </w:r>
      <w:r>
        <w:rPr>
          <w:rFonts w:ascii="Helvetica" w:hAnsi="Helvetica" w:cs="Helvetica"/>
          <w:color w:val="333333"/>
          <w:sz w:val="21"/>
          <w:szCs w:val="21"/>
        </w:rPr>
        <w:t>(1487), 86-96. Retrieved from </w:t>
      </w:r>
      <w:hyperlink r:id="rId5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https://www.nzma.org.nz/journal</w:t>
        </w:r>
      </w:hyperlink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Manning, P. (2017). Osteoporosis and osteonecrosis of the jaw.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Dental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113</w:t>
      </w:r>
      <w:r>
        <w:rPr>
          <w:rFonts w:ascii="Helvetica" w:hAnsi="Helvetica" w:cs="Helvetica"/>
          <w:color w:val="333333"/>
          <w:sz w:val="21"/>
          <w:szCs w:val="21"/>
        </w:rPr>
        <w:t>(2), 2-3. [Editorial].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De Ridder, D., Leong, S. L., Manning, P., Vanneste, S., &amp; Glue, P. (2017). Anterior cingulate implant for obsessive-compulsive disorder.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World Neurosurgery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97</w:t>
      </w:r>
      <w:r>
        <w:rPr>
          <w:rFonts w:ascii="Helvetica" w:hAnsi="Helvetica" w:cs="Helvetica"/>
          <w:color w:val="333333"/>
          <w:sz w:val="21"/>
          <w:szCs w:val="21"/>
        </w:rPr>
        <w:t>, 754.e7-754.e16.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"http://dx.doi.org/10.1016/j.wneu.2016.10.046"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10.1016/j.wneu.2016.10.046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De Ridder, D., Manning, P., Glue, P., Cape, G., Langguth, B., &amp; Vanneste, S. (2016). Anterior cingulate implant for alcohol dependence.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Neurosurgery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78</w:t>
      </w:r>
      <w:r>
        <w:rPr>
          <w:rFonts w:ascii="Helvetica" w:hAnsi="Helvetica" w:cs="Helvetica"/>
          <w:color w:val="333333"/>
          <w:sz w:val="21"/>
          <w:szCs w:val="21"/>
        </w:rPr>
        <w:t>(6), E883-E893.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"http://dx.doi.org/10.1227/neu.0000000000001248"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10.1227/neu.0000000000001248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Manning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 T. E., Manning, A. E., &amp; Manning, P. J. (2015). Systemic capillary leak syndrome: A case-report.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128</w:t>
      </w:r>
      <w:r>
        <w:rPr>
          <w:rFonts w:ascii="Helvetica" w:hAnsi="Helvetica" w:cs="Helvetica"/>
          <w:color w:val="333333"/>
          <w:sz w:val="21"/>
          <w:szCs w:val="21"/>
        </w:rPr>
        <w:t>(1415). Retrieved from </w:t>
      </w:r>
      <w:hyperlink r:id="rId6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https://www.nzma.org.nz/journal</w:t>
        </w:r>
      </w:hyperlink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Baldi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J. C., Manning, P. J.,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Hofman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P. L., &amp; Walker, R. J. (2013). Comment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on: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TODAY Study Group. Effects of Metformin, Metformin plus Rosiglitazone, and Metformin plus lifestyle on insulin sensitivity and β-cell function in TODAY. Diabetes Care 2013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;36:1749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-1757 [Comment].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Care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36</w:t>
      </w:r>
      <w:r>
        <w:rPr>
          <w:rFonts w:ascii="Helvetica" w:hAnsi="Helvetica" w:cs="Helvetica"/>
          <w:color w:val="333333"/>
          <w:sz w:val="21"/>
          <w:szCs w:val="21"/>
        </w:rPr>
        <w:t>, e223.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"http://dx.doi.org/10.2337/dc13-1426"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10.2337/dc13-1426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Wheeler, B. J., Patterson, N., Love, D. R., Prosser, D., Tomlinson, P., Taylor, B. J., &amp; Manning, P. (2013). Frequency and genetic spectrum of maturity-onset diabetes of the young (MODY) in southern New Zealand.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Journal of Diabetes &amp; Metabolic Disorders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</w:t>
      </w:r>
      <w:r>
        <w:rPr>
          <w:rFonts w:ascii="Helvetica" w:hAnsi="Helvetica" w:cs="Helvetica"/>
          <w:color w:val="333333"/>
          <w:sz w:val="21"/>
          <w:szCs w:val="21"/>
        </w:rPr>
        <w:t>, 46.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fldChar w:fldCharType="begin"/>
      </w:r>
      <w:r>
        <w:rPr>
          <w:rFonts w:ascii="Helvetica" w:hAnsi="Helvetica" w:cs="Helvetica"/>
          <w:color w:val="333333"/>
          <w:sz w:val="21"/>
          <w:szCs w:val="21"/>
        </w:rPr>
        <w:instrText xml:space="preserve"> HYPERLINK "http://dx.doi.org/10.1186/2251-6581-12-46" </w:instrText>
      </w:r>
      <w:r>
        <w:rPr>
          <w:rFonts w:ascii="Helvetica" w:hAnsi="Helvetica" w:cs="Helvetica"/>
          <w:color w:val="333333"/>
          <w:sz w:val="21"/>
          <w:szCs w:val="21"/>
        </w:rPr>
        <w:fldChar w:fldCharType="separate"/>
      </w:r>
      <w:proofErr w:type="gramStart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doi</w:t>
      </w:r>
      <w:proofErr w:type="spellEnd"/>
      <w:proofErr w:type="gramEnd"/>
      <w:r>
        <w:rPr>
          <w:rStyle w:val="Hyperlink"/>
          <w:rFonts w:ascii="Helvetica" w:hAnsi="Helvetica" w:cs="Helvetica"/>
          <w:color w:val="416EBF"/>
          <w:sz w:val="21"/>
          <w:szCs w:val="21"/>
          <w:u w:val="none"/>
        </w:rPr>
        <w:t>: 10.1186/2251-6581-12-46</w:t>
      </w:r>
      <w:r>
        <w:rPr>
          <w:rFonts w:ascii="Helvetica" w:hAnsi="Helvetica" w:cs="Helvetica"/>
          <w:color w:val="333333"/>
          <w:sz w:val="21"/>
          <w:szCs w:val="21"/>
        </w:rPr>
        <w:fldChar w:fldCharType="end"/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Choi, A.-R. A., &amp; Manning, P. (2009). Overshooting the mark: Subclinical hyperthyroidism secondary to excess thyroid hormone treatment may be more prevalent than we realise [Letter].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122</w:t>
      </w:r>
      <w:r>
        <w:rPr>
          <w:rFonts w:ascii="Helvetica" w:hAnsi="Helvetica" w:cs="Helvetica"/>
          <w:color w:val="333333"/>
          <w:sz w:val="21"/>
          <w:szCs w:val="21"/>
        </w:rPr>
        <w:t>(1289). Retrieved from </w:t>
      </w:r>
      <w:hyperlink r:id="rId7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http://journal.nzma.org.nz/journal/122-1289/3473/content.pdf</w:t>
        </w:r>
      </w:hyperlink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Astwood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D., Yoon, H.-S., &amp; Manning, P. J. (2006).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Hyperandrogenism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a patient with previous colorectal cancer [Letter to the editor].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Internal Medicine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36</w:t>
      </w:r>
      <w:r>
        <w:rPr>
          <w:rFonts w:ascii="Helvetica" w:hAnsi="Helvetica" w:cs="Helvetica"/>
          <w:color w:val="333333"/>
          <w:sz w:val="21"/>
          <w:szCs w:val="21"/>
        </w:rPr>
        <w:t>(11), 751-752.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Manning, P. J., Sutherland, W. H. F., &amp; Walker, R. J. (2005). Effect of high-dose vitamin E on insulin resistance and associated parameters in overweight subjects [Response to Vale].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Diabetes Care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28</w:t>
      </w:r>
      <w:r>
        <w:rPr>
          <w:rFonts w:ascii="Helvetica" w:hAnsi="Helvetica" w:cs="Helvetica"/>
          <w:color w:val="333333"/>
          <w:sz w:val="21"/>
          <w:szCs w:val="21"/>
        </w:rPr>
        <w:t>(1), 230-231.</w:t>
      </w:r>
    </w:p>
    <w:p w:rsidR="000B3077" w:rsidRDefault="000B3077" w:rsidP="000B3077">
      <w:pPr>
        <w:pStyle w:val="publication"/>
        <w:spacing w:before="0" w:beforeAutospacing="0" w:after="21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Stott, V., Manning, P., &amp; Hung, N. (2005). Idiopathic granulomatous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hypophysitis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[Case report].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New Zealand Medical Journal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Emphasis"/>
          <w:rFonts w:ascii="Helvetica" w:hAnsi="Helvetica" w:cs="Helvetica"/>
          <w:color w:val="333333"/>
          <w:sz w:val="21"/>
          <w:szCs w:val="21"/>
        </w:rPr>
        <w:t>118</w:t>
      </w:r>
      <w:r>
        <w:rPr>
          <w:rFonts w:ascii="Helvetica" w:hAnsi="Helvetica" w:cs="Helvetica"/>
          <w:color w:val="333333"/>
          <w:sz w:val="21"/>
          <w:szCs w:val="21"/>
        </w:rPr>
        <w:t>(1211). Retrieved from </w:t>
      </w:r>
      <w:hyperlink r:id="rId8" w:history="1">
        <w:r>
          <w:rPr>
            <w:rStyle w:val="Hyperlink"/>
            <w:rFonts w:ascii="Helvetica" w:hAnsi="Helvetica" w:cs="Helvetica"/>
            <w:color w:val="416EBF"/>
            <w:sz w:val="21"/>
            <w:szCs w:val="21"/>
            <w:u w:val="none"/>
          </w:rPr>
          <w:t>http://journal.nzma.org.nz/journal/118-1211/1355/content.pdf</w:t>
        </w:r>
      </w:hyperlink>
    </w:p>
    <w:p w:rsidR="000B3077" w:rsidRPr="000B3077" w:rsidRDefault="000B3077" w:rsidP="000B3077">
      <w:bookmarkStart w:id="0" w:name="_GoBack"/>
      <w:bookmarkEnd w:id="0"/>
    </w:p>
    <w:sectPr w:rsidR="000B3077" w:rsidRPr="000B30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77"/>
    <w:rsid w:val="000B3077"/>
    <w:rsid w:val="005D574F"/>
    <w:rsid w:val="00C1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613D5"/>
  <w15:chartTrackingRefBased/>
  <w15:docId w15:val="{C45F4064-E8F2-4815-B9EE-569026B8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0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0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0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0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ublication">
    <w:name w:val="publication"/>
    <w:basedOn w:val="Normal"/>
    <w:rsid w:val="000B3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Emphasis">
    <w:name w:val="Emphasis"/>
    <w:basedOn w:val="DefaultParagraphFont"/>
    <w:uiPriority w:val="20"/>
    <w:qFormat/>
    <w:rsid w:val="000B307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B30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urnal.nzma.org.nz/journal/118-1211/1355/content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journal.nzma.org.nz/journal/122-1289/3473/content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zma.org.nz/journal" TargetMode="External"/><Relationship Id="rId5" Type="http://schemas.openxmlformats.org/officeDocument/2006/relationships/hyperlink" Target="https://www.nzma.org.nz/journa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nzma.org.nz/journal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4238</Words>
  <Characters>24161</Characters>
  <Application>Microsoft Office Word</Application>
  <DocSecurity>0</DocSecurity>
  <Lines>201</Lines>
  <Paragraphs>56</Paragraphs>
  <ScaleCrop>false</ScaleCrop>
  <Company/>
  <LinksUpToDate>false</LinksUpToDate>
  <CharactersWithSpaces>28343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Neurosurgery Admin</dc:creator>
  <cp:keywords/>
  <dc:description/>
  <cp:lastModifiedBy>Neurosurgery Admin</cp:lastModifiedBy>
  <cp:revision>1</cp:revision>
  <dcterms:created xsi:type="dcterms:W3CDTF">2019-12-15T23:02:00Z</dcterms:created>
  <dcterms:modified xsi:type="dcterms:W3CDTF">2019-12-15T23:03:00Z</dcterms:modified>
</cp:coreProperties>
</file>